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A0" w:rsidRPr="003535EC" w:rsidRDefault="00F325A0" w:rsidP="00F325A0">
      <w:pPr>
        <w:pStyle w:val="a3"/>
        <w:rPr>
          <w:b/>
          <w:color w:val="002060"/>
        </w:rPr>
      </w:pPr>
      <w:r w:rsidRPr="003535EC">
        <w:rPr>
          <w:b/>
          <w:color w:val="002060"/>
          <w:sz w:val="27"/>
          <w:szCs w:val="27"/>
        </w:rPr>
        <w:t>Памятка «Правила безопасности при использовании пиротехники взрослыми»</w:t>
      </w:r>
    </w:p>
    <w:p w:rsidR="00F325A0" w:rsidRPr="003535EC" w:rsidRDefault="00F325A0" w:rsidP="00F325A0">
      <w:pPr>
        <w:pStyle w:val="a3"/>
        <w:jc w:val="both"/>
        <w:rPr>
          <w:b/>
          <w:color w:val="C00000"/>
          <w:sz w:val="27"/>
          <w:szCs w:val="27"/>
        </w:rPr>
      </w:pPr>
      <w:r w:rsidRPr="003535EC">
        <w:rPr>
          <w:b/>
          <w:sz w:val="27"/>
          <w:szCs w:val="27"/>
        </w:rPr>
        <w:t>Перед использованием пиротехники внимательно ознакомьтесь с инструкцией.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>Не используйте пиротехнику,</w:t>
      </w:r>
      <w:r w:rsidRPr="003535EC">
        <w:rPr>
          <w:b/>
          <w:sz w:val="27"/>
          <w:szCs w:val="27"/>
        </w:rPr>
        <w:t xml:space="preserve"> если Вы не понимаете, как ею </w:t>
      </w:r>
      <w:proofErr w:type="gramStart"/>
      <w:r w:rsidRPr="003535EC">
        <w:rPr>
          <w:b/>
          <w:sz w:val="27"/>
          <w:szCs w:val="27"/>
        </w:rPr>
        <w:t xml:space="preserve">пользоваться, </w:t>
      </w:r>
      <w:r>
        <w:rPr>
          <w:b/>
          <w:sz w:val="27"/>
          <w:szCs w:val="27"/>
        </w:rPr>
        <w:t xml:space="preserve">  </w:t>
      </w:r>
      <w:proofErr w:type="gramEnd"/>
      <w:r>
        <w:rPr>
          <w:b/>
          <w:sz w:val="27"/>
          <w:szCs w:val="27"/>
        </w:rPr>
        <w:t xml:space="preserve">                       </w:t>
      </w:r>
      <w:r w:rsidRPr="003535EC">
        <w:rPr>
          <w:b/>
          <w:sz w:val="27"/>
          <w:szCs w:val="27"/>
        </w:rPr>
        <w:t>а инструкции не прилагается, или она написана на непонятном Вам языке.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 xml:space="preserve">Нельзя устраивать салюты </w:t>
      </w:r>
      <w:r w:rsidRPr="003535EC">
        <w:rPr>
          <w:b/>
          <w:sz w:val="27"/>
          <w:szCs w:val="27"/>
        </w:rPr>
        <w:t xml:space="preserve">ближе 20 метров от жилых помещений </w:t>
      </w:r>
      <w:r>
        <w:rPr>
          <w:b/>
          <w:sz w:val="27"/>
          <w:szCs w:val="27"/>
        </w:rPr>
        <w:t xml:space="preserve">                                       </w:t>
      </w:r>
      <w:r w:rsidRPr="003535EC">
        <w:rPr>
          <w:b/>
          <w:sz w:val="27"/>
          <w:szCs w:val="27"/>
        </w:rPr>
        <w:t>и легковоспламеняющихся предметов, под навесами и кронами деревьев.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 xml:space="preserve">Нельзя носить петарды </w:t>
      </w:r>
      <w:r w:rsidRPr="003535EC">
        <w:rPr>
          <w:b/>
          <w:sz w:val="27"/>
          <w:szCs w:val="27"/>
        </w:rPr>
        <w:t>в карманах и держать фитиль во время поджигания около лица. Поджигать фитиль нужно на расстоянии вытянутой руки.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>Запрещено работать с пиротехникой в нетрезвом состоянии и курить рядом с пиротехническим изделием.</w:t>
      </w:r>
    </w:p>
    <w:p w:rsidR="00F325A0" w:rsidRPr="003535EC" w:rsidRDefault="00F325A0" w:rsidP="00F325A0">
      <w:pPr>
        <w:pStyle w:val="a3"/>
        <w:jc w:val="both"/>
        <w:rPr>
          <w:b/>
        </w:rPr>
      </w:pPr>
      <w:r w:rsidRPr="003535EC">
        <w:rPr>
          <w:b/>
          <w:sz w:val="27"/>
          <w:szCs w:val="27"/>
        </w:rPr>
        <w:t>Петарды должны применяться только лицами, которые  достигли 18 лет.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 xml:space="preserve">Не направлять пиротехнические средства </w:t>
      </w:r>
      <w:r w:rsidRPr="003535EC">
        <w:rPr>
          <w:b/>
          <w:sz w:val="27"/>
          <w:szCs w:val="27"/>
        </w:rPr>
        <w:t>на людей и животных.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 xml:space="preserve">Не применять салюты </w:t>
      </w:r>
      <w:r w:rsidRPr="003535EC">
        <w:rPr>
          <w:b/>
          <w:sz w:val="27"/>
          <w:szCs w:val="27"/>
        </w:rPr>
        <w:t>при сильном ветре.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 xml:space="preserve">Не подходить ближе 15-20 метров </w:t>
      </w:r>
      <w:r w:rsidRPr="003535EC">
        <w:rPr>
          <w:b/>
          <w:sz w:val="27"/>
          <w:szCs w:val="27"/>
        </w:rPr>
        <w:t>к зажженным салютам и фейерверкам.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 xml:space="preserve">Не использовать пиротехнику </w:t>
      </w:r>
      <w:r w:rsidRPr="003535EC">
        <w:rPr>
          <w:b/>
          <w:sz w:val="27"/>
          <w:szCs w:val="27"/>
        </w:rPr>
        <w:t>с истекшим сроком годности или дефектами.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 xml:space="preserve">Не разбирать пиротехнические изделия </w:t>
      </w:r>
      <w:r w:rsidRPr="003535EC">
        <w:rPr>
          <w:b/>
          <w:sz w:val="27"/>
          <w:szCs w:val="27"/>
        </w:rPr>
        <w:t>и не подвергать их механическим воздействиям.</w:t>
      </w:r>
      <w:r w:rsidRPr="003535EC">
        <w:rPr>
          <w:b/>
          <w:sz w:val="27"/>
          <w:szCs w:val="27"/>
        </w:rPr>
        <w:br/>
      </w:r>
      <w:r w:rsidRPr="003535EC">
        <w:rPr>
          <w:b/>
          <w:color w:val="C00000"/>
          <w:sz w:val="27"/>
          <w:szCs w:val="27"/>
        </w:rPr>
        <w:t>Не оставлять без внимания детей, не давать им в руки пиротехнику.</w:t>
      </w:r>
      <w:r w:rsidRPr="003535EC">
        <w:rPr>
          <w:b/>
          <w:sz w:val="27"/>
          <w:szCs w:val="27"/>
        </w:rPr>
        <w:br/>
        <w:t xml:space="preserve">Незнание последствий использования пиротехнических средств </w:t>
      </w:r>
      <w:r>
        <w:rPr>
          <w:b/>
          <w:sz w:val="27"/>
          <w:szCs w:val="27"/>
        </w:rPr>
        <w:t xml:space="preserve">                                                </w:t>
      </w:r>
      <w:r w:rsidRPr="003535EC">
        <w:rPr>
          <w:b/>
          <w:sz w:val="27"/>
          <w:szCs w:val="27"/>
        </w:rPr>
        <w:t xml:space="preserve">в общественных местах не освобождает от ответственности за данные действия. Меры административного воздействия могут быть применены как </w:t>
      </w:r>
      <w:r>
        <w:rPr>
          <w:b/>
          <w:sz w:val="27"/>
          <w:szCs w:val="27"/>
        </w:rPr>
        <w:t xml:space="preserve">                                          </w:t>
      </w:r>
      <w:r w:rsidRPr="003535EC">
        <w:rPr>
          <w:b/>
          <w:sz w:val="27"/>
          <w:szCs w:val="27"/>
        </w:rPr>
        <w:t xml:space="preserve">в отношении несовершеннолетних, так и их родителей. На основании действующего законодательства применение пиротехнических средств </w:t>
      </w:r>
      <w:r>
        <w:rPr>
          <w:b/>
          <w:sz w:val="27"/>
          <w:szCs w:val="27"/>
        </w:rPr>
        <w:t xml:space="preserve">                                 </w:t>
      </w:r>
      <w:r w:rsidRPr="003535EC">
        <w:rPr>
          <w:b/>
          <w:sz w:val="27"/>
          <w:szCs w:val="27"/>
        </w:rPr>
        <w:t xml:space="preserve">в общественных местах запрещено, и данное действие квалифицируется как мелкое хулиганство, влекущее за собой нарушение общественного порядка </w:t>
      </w:r>
      <w:r>
        <w:rPr>
          <w:b/>
          <w:sz w:val="27"/>
          <w:szCs w:val="27"/>
        </w:rPr>
        <w:t xml:space="preserve">                      </w:t>
      </w:r>
      <w:r w:rsidRPr="003535EC">
        <w:rPr>
          <w:b/>
          <w:sz w:val="27"/>
          <w:szCs w:val="27"/>
        </w:rPr>
        <w:t>и спокойствия граждан.</w:t>
      </w:r>
    </w:p>
    <w:p w:rsidR="00F325A0" w:rsidRPr="003535EC" w:rsidRDefault="00F325A0" w:rsidP="00F325A0">
      <w:pPr>
        <w:pStyle w:val="a3"/>
        <w:ind w:firstLine="709"/>
        <w:jc w:val="both"/>
        <w:rPr>
          <w:b/>
        </w:rPr>
      </w:pPr>
      <w:r w:rsidRPr="003535EC">
        <w:rPr>
          <w:b/>
          <w:sz w:val="27"/>
          <w:szCs w:val="27"/>
        </w:rPr>
        <w:t xml:space="preserve">Лучшее правило безопасности в современном мире – не </w:t>
      </w:r>
      <w:proofErr w:type="gramStart"/>
      <w:r w:rsidRPr="003535EC">
        <w:rPr>
          <w:b/>
          <w:sz w:val="27"/>
          <w:szCs w:val="27"/>
        </w:rPr>
        <w:t>допускать,  </w:t>
      </w:r>
      <w:r>
        <w:rPr>
          <w:b/>
          <w:sz w:val="27"/>
          <w:szCs w:val="27"/>
        </w:rPr>
        <w:t>не</w:t>
      </w:r>
      <w:proofErr w:type="gramEnd"/>
      <w:r>
        <w:rPr>
          <w:b/>
          <w:sz w:val="27"/>
          <w:szCs w:val="27"/>
        </w:rPr>
        <w:t xml:space="preserve"> разрешать, </w:t>
      </w:r>
      <w:bookmarkStart w:id="0" w:name="_GoBack"/>
      <w:bookmarkEnd w:id="0"/>
      <w:r w:rsidRPr="003535EC">
        <w:rPr>
          <w:b/>
          <w:sz w:val="27"/>
          <w:szCs w:val="27"/>
        </w:rPr>
        <w:t xml:space="preserve"> не рисковать!</w:t>
      </w:r>
    </w:p>
    <w:p w:rsidR="00F325A0" w:rsidRPr="003535EC" w:rsidRDefault="00F325A0" w:rsidP="00F325A0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3535EC">
        <w:rPr>
          <w:b/>
          <w:color w:val="002060"/>
          <w:sz w:val="27"/>
          <w:szCs w:val="27"/>
        </w:rPr>
        <w:t>Помните, что кроме спецэффекта и целого букета положительных эмоций, которые приносит запуск салютов, у такой забавы есть и другая сторона — опасность для здоровья детей и взрослых!</w:t>
      </w:r>
    </w:p>
    <w:p w:rsidR="00F325A0" w:rsidRDefault="00F325A0" w:rsidP="00F325A0"/>
    <w:p w:rsidR="005C5771" w:rsidRDefault="005C5771"/>
    <w:sectPr w:rsidR="005C5771" w:rsidSect="003535EC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FF"/>
    <w:rsid w:val="002F7DFF"/>
    <w:rsid w:val="005C5771"/>
    <w:rsid w:val="00F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5F02-F145-49A0-9EB0-FBB8FC85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2022-12-16T08:59:00Z</dcterms:created>
  <dcterms:modified xsi:type="dcterms:W3CDTF">2022-12-16T09:01:00Z</dcterms:modified>
</cp:coreProperties>
</file>