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0A" w:rsidRPr="00B50E0A" w:rsidRDefault="00B50E0A" w:rsidP="00B50E0A">
      <w:pPr>
        <w:shd w:val="clear" w:color="auto" w:fill="FFFFFF"/>
        <w:spacing w:after="240" w:line="240" w:lineRule="auto"/>
        <w:outlineLvl w:val="0"/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</w:pPr>
      <w:r w:rsidRPr="00B50E0A"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  <w:t>Энтеровирусная инфекция</w:t>
      </w:r>
    </w:p>
    <w:p w:rsidR="00B50E0A" w:rsidRPr="00B50E0A" w:rsidRDefault="00B50E0A" w:rsidP="00B50E0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E0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50800" cy="2143118"/>
            <wp:effectExtent l="0" t="0" r="1905" b="0"/>
            <wp:docPr id="24" name="Рисунок 24" descr="https://gp1.ru/userfiles/ufiles/2017/06/16/kish-i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gp1.ru/userfiles/ufiles/2017/06/16/kish-in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22" cy="21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EA3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П</w:t>
      </w:r>
      <w:r w:rsidRPr="00164EA3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амятка для населения</w:t>
      </w:r>
    </w:p>
    <w:p w:rsidR="00B50E0A" w:rsidRPr="00164EA3" w:rsidRDefault="00B50E0A" w:rsidP="0016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Энтеровирусные инфекции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группа острых инфекционных болезней, вызываемых кишечными вирусами (энтеровирусами), характеризующаяся лихорадкой и многообразными клиническими симптомами.</w:t>
      </w:r>
    </w:p>
    <w:p w:rsidR="00B50E0A" w:rsidRPr="00164EA3" w:rsidRDefault="00B50E0A" w:rsidP="0016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Энтеровирусы</w:t>
      </w:r>
      <w:proofErr w:type="spellEnd"/>
      <w:r w:rsidRPr="001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более 80 типов) довольно быстро погибают при температурах свыше 50°С (при 60°С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6-8 мин., при 100°С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мгновенно), быстро разрушаются под воздействием хлорсодержащих препаратов, ультрафиолетового облучения, при высушивании, кипячении. Тем не менее, при температуре 37°С вирусы могут сохранять жизнеспособность в течение 50-65 дней, длительно сохраняются в воде. В замороженном состоянии активность энтеровирусов сохраняется в течение многих лет, при хранении в обычном холодильнике (+4°</w:t>
      </w:r>
      <w:r w:rsid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164E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+6°С)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течение нескольких недель, а при комнатной температуре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протяжении нескольких дней. Они выдерживают многократное замораживание и оттаивание без потери активности. Резервуаром и источником инфекции является больной человек или инфицированный бессимптомный носитель вируса.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интенсивное выделение возбудителя происходит в первые дни болезни. Доказана высокая </w:t>
      </w:r>
      <w:proofErr w:type="spellStart"/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контагиозность</w:t>
      </w:r>
      <w:proofErr w:type="spellEnd"/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(заразность) энтеровирусов.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обнаруживают в крови, моче, носоглотке и фекалиях за несколько дней до появления клинических симптомов; инфицированные лица наиболее опасны для окружающих в ранние периоды инфекции, когда возбудитель выделяется из организма в наибольших концентрациях.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Инкубационный (скрытый) период энтеровирусной инфекции варьируется </w:t>
      </w:r>
      <w:r w:rsid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от 2</w:t>
      </w:r>
      <w:r w:rsidR="00164E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до 35 дней, в среднем </w:t>
      </w:r>
      <w:r w:rsidR="00164EA3" w:rsidRPr="000A2E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2</w:t>
      </w:r>
      <w:r w:rsidR="00164E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недель.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инфекции является только человек. Инфекция передается воздушно-капельным (от больных), контактно-бытовым (от вирусоносителей), пищевым и водным путем. Заболевание распространено повсеместно. В странах умеренного климата характерна сезонность с повышением заболеваемости в конце лета и в начале осени. Заболевают преимущественно дети и лица молодого возраста. Заболевания наблюдаются в виде спорадических случаев, локальных вспышек (чаще в детских коллективах) и в виде крупных эпидемий, поражающих отдельные регионы и даже страны.</w:t>
      </w:r>
    </w:p>
    <w:p w:rsidR="00164EA3" w:rsidRDefault="00164EA3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 передачи инфекции служат вода, овощи, загрязненные энтеровирусами в результате применения необезвреженных сточных вод при их поливе. Также вирус может передаваться через грязные руки, игрушки и другие объекты внешней среды.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 организм которого проник энтеровирус, чаще становится носителем, или переносит заболевание в легкой форме. Около 85% случаев заболеваний протекает бессимптомно, в 12-14% диагностируются легкие формы заболевания, и только 1-3% имеют тяжелое течение. Особую опасность энтеровирусные инфекции представляют для лиц со сниженным иммунитетом.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энтеровирусов воздействовать на многие органы человека вызывает большое разнообразие клинических форм инфекции. Могут поражаться практически все органы и ткани организма: нервная, сердечно-сосудистая и бронхолегочная системы, желудочно-кишечный тракт, а также почки, глаза, мышцы, кожа, слизистая полости рта, печень, эндокринные органы. Одним из наиболее серьезных и нередко регистрируемых форм энтеровирусной инфекции является серозный менингит, характеризующийся сильной головной болью, повышением температуры до 38-39°С, болями в затылочных мышцах, светобоязнью, рвотой.</w:t>
      </w:r>
    </w:p>
    <w:p w:rsidR="00B50E0A" w:rsidRPr="00164EA3" w:rsidRDefault="00B50E0A" w:rsidP="00164E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специфической профилактики (вакцинация) против энтеровирусных инфекций не разработаны. Однако одним из методов борьбы с энтеровирусными инфекциями является вакцинация против полиомиелита, так как вакцинный штамм вируса обладает подавляющим действием на энтеровирус. Поэтому следует обязательно прививаться в рамках национального календаря прививок, в который включена иммунизация против полиомиелита.</w:t>
      </w:r>
    </w:p>
    <w:p w:rsidR="00B50E0A" w:rsidRPr="00164EA3" w:rsidRDefault="00B50E0A" w:rsidP="00B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неспецифической профилактики энтеровирусной инфекции: 5 простых правил профилактики кишечных инфекций:</w:t>
      </w:r>
    </w:p>
    <w:p w:rsidR="00B50E0A" w:rsidRPr="00164EA3" w:rsidRDefault="00B50E0A" w:rsidP="00B50E0A">
      <w:pPr>
        <w:numPr>
          <w:ilvl w:val="0"/>
          <w:numId w:val="1"/>
        </w:numPr>
        <w:shd w:val="clear" w:color="auto" w:fill="FFFFFF"/>
        <w:spacing w:after="24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использовать только кипяченую или бутилированную воду;</w:t>
      </w:r>
    </w:p>
    <w:p w:rsidR="00B50E0A" w:rsidRPr="00164EA3" w:rsidRDefault="00B50E0A" w:rsidP="00B50E0A">
      <w:pPr>
        <w:numPr>
          <w:ilvl w:val="0"/>
          <w:numId w:val="1"/>
        </w:numPr>
        <w:shd w:val="clear" w:color="auto" w:fill="FFFFFF"/>
        <w:spacing w:after="24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 мылом перед каждым приемом пищи и после каждого посещения туалета, строго соблюдать правила личной и общественной гигиены;</w:t>
      </w:r>
    </w:p>
    <w:p w:rsidR="00B50E0A" w:rsidRPr="00164EA3" w:rsidRDefault="00B50E0A" w:rsidP="00B50E0A">
      <w:pPr>
        <w:numPr>
          <w:ilvl w:val="0"/>
          <w:numId w:val="1"/>
        </w:numPr>
        <w:shd w:val="clear" w:color="auto" w:fill="FFFFFF"/>
        <w:spacing w:after="24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употреблением фруктов, овощей, их необходимо тщательно мыть с применением щетки и последующим ополаскиванием кипятком;</w:t>
      </w:r>
    </w:p>
    <w:p w:rsidR="00B50E0A" w:rsidRPr="00164EA3" w:rsidRDefault="00B50E0A" w:rsidP="00B50E0A">
      <w:pPr>
        <w:numPr>
          <w:ilvl w:val="0"/>
          <w:numId w:val="1"/>
        </w:numPr>
        <w:shd w:val="clear" w:color="auto" w:fill="FFFFFF"/>
        <w:spacing w:after="24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 официально разрешенных местах, при купании стараться не заглатывать воду;</w:t>
      </w:r>
    </w:p>
    <w:p w:rsidR="00B50E0A" w:rsidRPr="00164EA3" w:rsidRDefault="00B50E0A" w:rsidP="00B50E0A">
      <w:pPr>
        <w:numPr>
          <w:ilvl w:val="0"/>
          <w:numId w:val="1"/>
        </w:numPr>
        <w:shd w:val="clear" w:color="auto" w:fill="FFFFFF"/>
        <w:spacing w:after="24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приобретать продукты у частных лиц, в неустановленных для торговли местах.</w:t>
      </w:r>
    </w:p>
    <w:p w:rsidR="00B50E0A" w:rsidRPr="00164EA3" w:rsidRDefault="00B50E0A" w:rsidP="00B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первых признаках заболевания необходимо немедленно обращаться за медицинской помощью, не заниматься самолечением.</w:t>
      </w:r>
    </w:p>
    <w:bookmarkStart w:id="0" w:name="_GoBack"/>
    <w:bookmarkEnd w:id="0"/>
    <w:p w:rsidR="00B50E0A" w:rsidRDefault="00164EA3">
      <w:r w:rsidRPr="00164EA3">
        <w:rPr>
          <w:rStyle w:val="a5"/>
          <w:rFonts w:ascii="Times New Roman" w:hAnsi="Times New Roman" w:cs="Times New Roman"/>
          <w:sz w:val="28"/>
          <w:szCs w:val="28"/>
        </w:rPr>
        <w:fldChar w:fldCharType="begin"/>
      </w:r>
      <w:r w:rsidRPr="00164EA3">
        <w:rPr>
          <w:rStyle w:val="a5"/>
          <w:rFonts w:ascii="Times New Roman" w:hAnsi="Times New Roman" w:cs="Times New Roman"/>
          <w:sz w:val="28"/>
          <w:szCs w:val="28"/>
        </w:rPr>
        <w:instrText xml:space="preserve"> HYPERLINK "https://gp1.ru/patsientu/profilaktika/enterovirusnaya-infektsiya166/" </w:instrText>
      </w:r>
      <w:r w:rsidRPr="00164EA3">
        <w:rPr>
          <w:rStyle w:val="a5"/>
          <w:rFonts w:ascii="Times New Roman" w:hAnsi="Times New Roman" w:cs="Times New Roman"/>
          <w:sz w:val="28"/>
          <w:szCs w:val="28"/>
        </w:rPr>
        <w:fldChar w:fldCharType="separate"/>
      </w:r>
      <w:r w:rsidR="00B50E0A" w:rsidRPr="00164EA3">
        <w:rPr>
          <w:rStyle w:val="a5"/>
          <w:rFonts w:ascii="Times New Roman" w:hAnsi="Times New Roman" w:cs="Times New Roman"/>
          <w:sz w:val="28"/>
          <w:szCs w:val="28"/>
        </w:rPr>
        <w:t>https://gp1.ru/patsientu/profilaktika/enterovirusnaya-infektsiya166/</w:t>
      </w:r>
      <w:r w:rsidRPr="00164EA3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</w:p>
    <w:sectPr w:rsidR="00B50E0A" w:rsidSect="00164EA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287"/>
    <w:multiLevelType w:val="multilevel"/>
    <w:tmpl w:val="5AB4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0"/>
    <w:rsid w:val="00164EA3"/>
    <w:rsid w:val="002B4A11"/>
    <w:rsid w:val="003D1FD0"/>
    <w:rsid w:val="00B50E0A"/>
    <w:rsid w:val="00E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2A48-3F95-4DAC-8C1D-7A613B2A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E0A"/>
    <w:rPr>
      <w:b/>
      <w:bCs/>
    </w:rPr>
  </w:style>
  <w:style w:type="character" w:styleId="a5">
    <w:name w:val="Hyperlink"/>
    <w:basedOn w:val="a0"/>
    <w:uiPriority w:val="99"/>
    <w:unhideWhenUsed/>
    <w:rsid w:val="00B50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2024-11-26T07:28:00Z</dcterms:created>
  <dcterms:modified xsi:type="dcterms:W3CDTF">2024-11-26T07:28:00Z</dcterms:modified>
</cp:coreProperties>
</file>